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cs="宋体" w:asciiTheme="minorEastAsia" w:hAnsiTheme="minorEastAsia" w:eastAsiaTheme="minorEastAsia"/>
          <w:b/>
          <w:kern w:val="0"/>
          <w:sz w:val="24"/>
          <w:szCs w:val="30"/>
        </w:rPr>
      </w:pPr>
      <w:r>
        <w:rPr>
          <w:rFonts w:hint="eastAsia" w:cs="宋体" w:asciiTheme="minorEastAsia" w:hAnsiTheme="minorEastAsia" w:eastAsiaTheme="minorEastAsia"/>
          <w:b/>
          <w:kern w:val="0"/>
          <w:sz w:val="24"/>
          <w:szCs w:val="30"/>
        </w:rPr>
        <w:t>附件</w:t>
      </w:r>
      <w:r>
        <w:rPr>
          <w:rFonts w:cs="宋体" w:asciiTheme="minorEastAsia" w:hAnsiTheme="minorEastAsia" w:eastAsiaTheme="minorEastAsia"/>
          <w:b/>
          <w:kern w:val="0"/>
          <w:sz w:val="24"/>
          <w:szCs w:val="30"/>
        </w:rPr>
        <w:t>2</w:t>
      </w:r>
      <w:r>
        <w:rPr>
          <w:rFonts w:hint="eastAsia" w:cs="宋体" w:asciiTheme="minorEastAsia" w:hAnsiTheme="minorEastAsia" w:eastAsiaTheme="minorEastAsia"/>
          <w:b/>
          <w:kern w:val="0"/>
          <w:sz w:val="24"/>
          <w:szCs w:val="30"/>
        </w:rPr>
        <w:t>：</w:t>
      </w:r>
    </w:p>
    <w:p>
      <w:pPr>
        <w:jc w:val="center"/>
      </w:pPr>
      <w:r>
        <w:rPr>
          <w:rFonts w:hint="eastAsia" w:ascii="华文中宋" w:hAnsi="华文中宋" w:eastAsia="华文中宋" w:cs="宋体"/>
          <w:b/>
          <w:kern w:val="0"/>
          <w:sz w:val="40"/>
          <w:szCs w:val="30"/>
        </w:rPr>
        <w:t>广东省科学院微生物</w:t>
      </w:r>
      <w:r>
        <w:rPr>
          <w:rFonts w:ascii="华文中宋" w:hAnsi="华文中宋" w:eastAsia="华文中宋" w:cs="宋体"/>
          <w:b/>
          <w:kern w:val="0"/>
          <w:sz w:val="40"/>
          <w:szCs w:val="30"/>
        </w:rPr>
        <w:t>研究所</w:t>
      </w:r>
      <w:r>
        <w:rPr>
          <w:rFonts w:hint="eastAsia" w:ascii="华文中宋" w:hAnsi="华文中宋" w:eastAsia="华文中宋" w:cs="宋体"/>
          <w:b/>
          <w:kern w:val="0"/>
          <w:sz w:val="40"/>
          <w:szCs w:val="30"/>
        </w:rPr>
        <w:t>研究团队</w:t>
      </w:r>
      <w:r>
        <w:rPr>
          <w:rFonts w:ascii="华文中宋" w:hAnsi="华文中宋" w:eastAsia="华文中宋" w:cs="宋体"/>
          <w:b/>
          <w:kern w:val="0"/>
          <w:sz w:val="40"/>
          <w:szCs w:val="30"/>
        </w:rPr>
        <w:t>及</w:t>
      </w:r>
      <w:r>
        <w:rPr>
          <w:rFonts w:hint="eastAsia" w:ascii="华文中宋" w:hAnsi="华文中宋" w:eastAsia="华文中宋" w:cs="宋体"/>
          <w:b/>
          <w:kern w:val="0"/>
          <w:sz w:val="40"/>
          <w:szCs w:val="30"/>
        </w:rPr>
        <w:t>研究</w:t>
      </w:r>
      <w:r>
        <w:rPr>
          <w:rFonts w:ascii="华文中宋" w:hAnsi="华文中宋" w:eastAsia="华文中宋" w:cs="宋体"/>
          <w:b/>
          <w:kern w:val="0"/>
          <w:sz w:val="40"/>
          <w:szCs w:val="30"/>
        </w:rPr>
        <w:t>方向</w:t>
      </w:r>
    </w:p>
    <w:tbl>
      <w:tblPr>
        <w:tblStyle w:val="5"/>
        <w:tblW w:w="5060" w:type="pct"/>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3264"/>
        <w:gridCol w:w="5179"/>
        <w:gridCol w:w="4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blHeader/>
        </w:trPr>
        <w:tc>
          <w:tcPr>
            <w:tcW w:w="829" w:type="pct"/>
            <w:vAlign w:val="center"/>
          </w:tcPr>
          <w:p>
            <w:pPr>
              <w:widowControl/>
              <w:jc w:val="center"/>
              <w:rPr>
                <w:rFonts w:ascii="黑体" w:hAnsi="黑体" w:eastAsia="黑体" w:cs="宋体"/>
                <w:b/>
                <w:kern w:val="0"/>
                <w:sz w:val="21"/>
                <w:szCs w:val="21"/>
              </w:rPr>
            </w:pPr>
            <w:r>
              <w:rPr>
                <w:rFonts w:hint="eastAsia" w:ascii="黑体" w:hAnsi="黑体" w:eastAsia="黑体" w:cs="宋体"/>
                <w:b/>
                <w:kern w:val="0"/>
                <w:sz w:val="21"/>
                <w:szCs w:val="21"/>
              </w:rPr>
              <w:t>研究团队及</w:t>
            </w:r>
            <w:r>
              <w:rPr>
                <w:rFonts w:ascii="黑体" w:hAnsi="黑体" w:eastAsia="黑体" w:cs="宋体"/>
                <w:b/>
                <w:kern w:val="0"/>
                <w:sz w:val="21"/>
                <w:szCs w:val="21"/>
              </w:rPr>
              <w:t>学术带头人</w:t>
            </w:r>
          </w:p>
        </w:tc>
        <w:tc>
          <w:tcPr>
            <w:tcW w:w="1031" w:type="pct"/>
            <w:vAlign w:val="center"/>
          </w:tcPr>
          <w:p>
            <w:pPr>
              <w:widowControl/>
              <w:jc w:val="center"/>
              <w:rPr>
                <w:rFonts w:ascii="黑体" w:hAnsi="黑体" w:eastAsia="黑体" w:cs="宋体"/>
                <w:b/>
                <w:kern w:val="0"/>
                <w:sz w:val="21"/>
                <w:szCs w:val="21"/>
              </w:rPr>
            </w:pPr>
            <w:r>
              <w:rPr>
                <w:rFonts w:hint="eastAsia" w:ascii="黑体" w:hAnsi="黑体" w:eastAsia="黑体" w:cs="宋体"/>
                <w:b/>
                <w:kern w:val="0"/>
                <w:sz w:val="21"/>
                <w:szCs w:val="21"/>
              </w:rPr>
              <w:t>研究方向</w:t>
            </w:r>
          </w:p>
        </w:tc>
        <w:tc>
          <w:tcPr>
            <w:tcW w:w="1636" w:type="pct"/>
            <w:vAlign w:val="center"/>
          </w:tcPr>
          <w:p>
            <w:pPr>
              <w:widowControl/>
              <w:jc w:val="center"/>
              <w:rPr>
                <w:rFonts w:ascii="黑体" w:hAnsi="黑体" w:eastAsia="黑体" w:cs="宋体"/>
                <w:b/>
                <w:kern w:val="0"/>
                <w:sz w:val="21"/>
                <w:szCs w:val="21"/>
              </w:rPr>
            </w:pPr>
            <w:r>
              <w:rPr>
                <w:rFonts w:hint="eastAsia" w:ascii="黑体" w:hAnsi="黑体" w:eastAsia="黑体" w:cs="宋体"/>
                <w:b/>
                <w:kern w:val="0"/>
                <w:sz w:val="21"/>
                <w:szCs w:val="21"/>
              </w:rPr>
              <w:t>专业</w:t>
            </w:r>
          </w:p>
        </w:tc>
        <w:tc>
          <w:tcPr>
            <w:tcW w:w="1503" w:type="pct"/>
            <w:vAlign w:val="center"/>
          </w:tcPr>
          <w:p>
            <w:pPr>
              <w:widowControl/>
              <w:jc w:val="center"/>
              <w:rPr>
                <w:rFonts w:ascii="黑体" w:hAnsi="黑体" w:eastAsia="黑体" w:cs="宋体"/>
                <w:b/>
                <w:kern w:val="0"/>
                <w:sz w:val="21"/>
                <w:szCs w:val="21"/>
              </w:rPr>
            </w:pPr>
            <w:r>
              <w:rPr>
                <w:rFonts w:hint="eastAsia" w:ascii="黑体" w:hAnsi="黑体" w:eastAsia="黑体" w:cs="宋体"/>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829" w:type="pct"/>
            <w:vAlign w:val="center"/>
          </w:tcPr>
          <w:p>
            <w:pPr>
              <w:jc w:val="center"/>
              <w:rPr>
                <w:rFonts w:asciiTheme="minorEastAsia" w:hAnsiTheme="minorEastAsia" w:eastAsiaTheme="minorEastAsia" w:cstheme="minorEastAsia"/>
                <w:bCs/>
                <w:kern w:val="0"/>
                <w:sz w:val="21"/>
              </w:rPr>
            </w:pPr>
            <w:r>
              <w:rPr>
                <w:rFonts w:hint="eastAsia" w:asciiTheme="minorEastAsia" w:hAnsiTheme="minorEastAsia" w:eastAsiaTheme="minorEastAsia" w:cstheme="minorEastAsia"/>
                <w:bCs/>
                <w:kern w:val="0"/>
                <w:sz w:val="21"/>
              </w:rPr>
              <w:t>华南微生物资源中心</w:t>
            </w:r>
          </w:p>
          <w:p>
            <w:pPr>
              <w:jc w:val="center"/>
              <w:rPr>
                <w:rFonts w:asciiTheme="minorEastAsia" w:hAnsiTheme="minorEastAsia" w:eastAsiaTheme="minorEastAsia" w:cstheme="minorEastAsia"/>
                <w:bCs/>
                <w:kern w:val="0"/>
                <w:sz w:val="21"/>
              </w:rPr>
            </w:pPr>
            <w:r>
              <w:rPr>
                <w:rFonts w:hint="eastAsia" w:asciiTheme="minorEastAsia" w:hAnsiTheme="minorEastAsia" w:eastAsiaTheme="minorEastAsia" w:cstheme="minorEastAsia"/>
                <w:bCs/>
                <w:kern w:val="0"/>
                <w:sz w:val="21"/>
              </w:rPr>
              <w:t>分类组</w:t>
            </w:r>
          </w:p>
          <w:p>
            <w:pPr>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kern w:val="0"/>
                <w:sz w:val="21"/>
              </w:rPr>
              <w:t>李泰辉研究员</w:t>
            </w:r>
          </w:p>
        </w:tc>
        <w:tc>
          <w:tcPr>
            <w:tcW w:w="1031" w:type="pct"/>
            <w:vAlign w:val="center"/>
          </w:tcPr>
          <w:p>
            <w:pPr>
              <w:widowControl/>
              <w:spacing w:line="340" w:lineRule="exact"/>
              <w:jc w:val="left"/>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（1001）天然产物与活性功效研究</w:t>
            </w:r>
          </w:p>
        </w:tc>
        <w:tc>
          <w:tcPr>
            <w:tcW w:w="1636" w:type="pct"/>
            <w:vAlign w:val="center"/>
          </w:tcPr>
          <w:p>
            <w:pPr>
              <w:widowControl/>
              <w:spacing w:line="340" w:lineRule="exact"/>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分析化学、</w:t>
            </w:r>
            <w:r>
              <w:rPr>
                <w:rFonts w:hint="eastAsia" w:asciiTheme="minorEastAsia" w:hAnsiTheme="minorEastAsia" w:eastAsiaTheme="minorEastAsia" w:cstheme="minorEastAsia"/>
                <w:color w:val="000000"/>
                <w:kern w:val="0"/>
                <w:sz w:val="21"/>
                <w:szCs w:val="21"/>
              </w:rPr>
              <w:t>生物化学与分子生物学、</w:t>
            </w:r>
            <w:r>
              <w:rPr>
                <w:rFonts w:hint="eastAsia" w:asciiTheme="minorEastAsia" w:hAnsiTheme="minorEastAsia" w:eastAsiaTheme="minorEastAsia" w:cstheme="minorEastAsia"/>
                <w:kern w:val="0"/>
                <w:sz w:val="21"/>
                <w:szCs w:val="21"/>
              </w:rPr>
              <w:t>药理学、</w:t>
            </w:r>
            <w:r>
              <w:rPr>
                <w:rFonts w:hint="eastAsia" w:asciiTheme="minorEastAsia" w:hAnsiTheme="minorEastAsia" w:eastAsiaTheme="minorEastAsia" w:cstheme="minorEastAsia"/>
                <w:color w:val="000000"/>
                <w:kern w:val="0"/>
                <w:sz w:val="21"/>
                <w:szCs w:val="21"/>
              </w:rPr>
              <w:t>微生物学、微生物与生化药学等</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微生物活性功效及其活性代谢产物相关研究。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829" w:type="pct"/>
            <w:vMerge w:val="restart"/>
            <w:vAlign w:val="center"/>
          </w:tcPr>
          <w:p>
            <w:pPr>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华南微生物资源中心</w:t>
            </w:r>
          </w:p>
          <w:p>
            <w:pPr>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药用组</w:t>
            </w:r>
          </w:p>
          <w:p>
            <w:pPr>
              <w:spacing w:line="340" w:lineRule="exact"/>
              <w:jc w:val="center"/>
              <w:rPr>
                <w:rFonts w:asciiTheme="minorEastAsia" w:hAnsiTheme="minorEastAsia" w:eastAsiaTheme="minorEastAsia" w:cstheme="minorEastAsia"/>
                <w:kern w:val="0"/>
                <w:sz w:val="21"/>
                <w:szCs w:val="21"/>
              </w:rPr>
            </w:pPr>
          </w:p>
          <w:p>
            <w:pPr>
              <w:widowControl/>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章卫民研究员</w:t>
            </w: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（2001）微生物天然产物研究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生物学、微生物学、药物化学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微生物活性代谢产物研究。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（2002）微生物药物生物合成研究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生物学、微生物学、微生物生理学、药学、生物化学与分子生物学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微生物药物代谢工程改造、功能基因组学及生物信息学研究。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（2003）天然产物药理研究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生物学、微生物学、药理学、生物化学与分子生物学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微生物药物作用机制研究。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（2004）天然产物结构修饰与构型关系研究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生物学、微生物学、药物化学、天然产物结构修饰、天然产物合成化学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微生物天然产物结构修饰与改造、合成研究。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829" w:type="pct"/>
            <w:vMerge w:val="restart"/>
            <w:vAlign w:val="center"/>
          </w:tcPr>
          <w:p>
            <w:pPr>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广东省微生物菌种保藏</w:t>
            </w:r>
          </w:p>
          <w:p>
            <w:pPr>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中心</w:t>
            </w:r>
          </w:p>
          <w:p>
            <w:pPr>
              <w:spacing w:line="340" w:lineRule="exact"/>
              <w:jc w:val="center"/>
              <w:rPr>
                <w:rFonts w:asciiTheme="minorEastAsia" w:hAnsiTheme="minorEastAsia" w:eastAsiaTheme="minorEastAsia" w:cstheme="minorEastAsia"/>
                <w:kern w:val="0"/>
                <w:sz w:val="21"/>
                <w:szCs w:val="21"/>
              </w:rPr>
            </w:pPr>
          </w:p>
          <w:p>
            <w:pPr>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朱红惠研究员</w:t>
            </w: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（3001）农业与土壤微生物研究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生物学、生态学、微生物学、生物化学、分子生物学、植物病理学、海洋生物学、海洋科学、兽医学、生物信息学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（3002）发酵与代谢工程研究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生物学、微生物学、轻工技术与工程、发酵工程、生物技术、酶工程、微生物工程、化学工程与技术、生物化学与分子生物学、微生物与生化药学、生物化工</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（3003）生物合成与调控机制研究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生物学、微生物学、遗传学、微生物生理学、生物化学与分子生物学、微生物与生化药学、天然产物化学、植物化学、药物化学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（3004）微生物天然产物研究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微生物学、微生物与生化药学、化学生物学、有机化学、天然产物化学、植物化学、药物化学、药学、中药学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（3005）动物健康养殖</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饲料与动物营养、水产养殖、畜牧兽医、动物医学/药学、动物防疫与检验及相关专业</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29" w:type="pct"/>
            <w:vMerge w:val="restart"/>
            <w:vAlign w:val="center"/>
          </w:tcPr>
          <w:p>
            <w:pPr>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微生物安全与健康研究</w:t>
            </w:r>
          </w:p>
          <w:p>
            <w:pPr>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发展中心</w:t>
            </w:r>
          </w:p>
          <w:p>
            <w:pPr>
              <w:widowControl/>
              <w:spacing w:line="340" w:lineRule="exact"/>
              <w:jc w:val="center"/>
              <w:rPr>
                <w:rFonts w:asciiTheme="minorEastAsia" w:hAnsiTheme="minorEastAsia" w:eastAsiaTheme="minorEastAsia" w:cstheme="minorEastAsia"/>
                <w:kern w:val="0"/>
                <w:sz w:val="21"/>
                <w:szCs w:val="21"/>
              </w:rPr>
            </w:pPr>
          </w:p>
          <w:p>
            <w:pPr>
              <w:widowControl/>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吴清平院士</w:t>
            </w:r>
          </w:p>
          <w:p>
            <w:pPr>
              <w:widowControl/>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张菊梅研究员</w:t>
            </w: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（4001）微生物分子免疫学研究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生物学、微生物学、基础医学、免疫学、生物化学与分子生物学、兽医学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食源性致病微生物分子免疫机理和特异性抗体研究。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（4002）食品微生物安全控制研究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生物学、微生物学、轻工技术与工程、发酵工程、预防医学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1、基于群体感应信号通路阻断的新型微生物安全控制技术研究；</w:t>
            </w:r>
          </w:p>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2、肠道微生物与食源性致病微生物的相互作用机制。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（4003）微生物基因组学生物信息学研究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生物学、微生物学、预防医学、生物化学与分子生物学、生物信息学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食源性致病微生物特异性靶标的挖掘和危害形成与控制分子机制研究；具有致病微生物相关研究经验优先。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（4004）微生物发酵工程研究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发酵工程、食品科学与工程、微生物学等</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1、微生物发酵代谢机理研究；</w:t>
            </w:r>
          </w:p>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2.优良发酵菌株的培养、改造；</w:t>
            </w:r>
          </w:p>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3、新型发酵工艺的建立。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（4005）食品工程研究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食品科学与工程、食品安全、食品营养、发酵工程、微生物学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1、现代化食品加工工艺研究；</w:t>
            </w:r>
          </w:p>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2、食品加工过程中质量安全研究；</w:t>
            </w:r>
          </w:p>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3、新型天然活性化合物的结构功能研究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（4006）微生物制药研究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药理学、药剂学、药物分析、药物合成、发酵工程、微生物学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1、挖掘微生物新基因、新功能结构化合物，构建新物质合成细胞工厂菌种和研制新型药物；</w:t>
            </w:r>
          </w:p>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2、微生物多糖研究；</w:t>
            </w:r>
          </w:p>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3、功能微生物研究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829" w:type="pct"/>
            <w:vMerge w:val="restart"/>
            <w:vAlign w:val="center"/>
          </w:tcPr>
          <w:p>
            <w:pPr>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环境微生物研究发展</w:t>
            </w:r>
          </w:p>
          <w:p>
            <w:pPr>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中心</w:t>
            </w:r>
          </w:p>
          <w:p>
            <w:pPr>
              <w:widowControl/>
              <w:spacing w:line="340" w:lineRule="exact"/>
              <w:jc w:val="center"/>
              <w:rPr>
                <w:rFonts w:asciiTheme="minorEastAsia" w:hAnsiTheme="minorEastAsia" w:eastAsiaTheme="minorEastAsia" w:cstheme="minorEastAsia"/>
                <w:kern w:val="0"/>
                <w:sz w:val="21"/>
                <w:szCs w:val="21"/>
              </w:rPr>
            </w:pPr>
          </w:p>
          <w:p>
            <w:pPr>
              <w:widowControl/>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许玫英研究员</w:t>
            </w: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（5001）环境微生物组与生态修复</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环境微生物学、基因组学、宏基因组学、宏转录组学、宏代谢组学、生物信息学、生态修复、污染治理</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具有水生态修复工程经验者优先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（5002）合成微生物组与环境污染治理新技术</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环境微生物学、合成生物学、微生物生态学、基因工程、生物信息学、环境污染防治工程</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具有污/废水、废气生物处理工程经验者优先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bookmarkStart w:id="0" w:name="_GoBack" w:colFirst="2" w:colLast="2"/>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（5003）电活性微生物的电子传递机制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微生物生理学、生物电化学、生物地球化学、基因工程、生物信息学、功能材料学、生物传感器</w:t>
            </w:r>
          </w:p>
        </w:tc>
        <w:tc>
          <w:tcPr>
            <w:tcW w:w="1503" w:type="pct"/>
            <w:vAlign w:val="center"/>
          </w:tcPr>
          <w:p>
            <w:pPr>
              <w:widowControl/>
              <w:spacing w:line="340" w:lineRule="exac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（5004）新污染物的生态毒理与生物防控</w:t>
            </w:r>
          </w:p>
        </w:tc>
        <w:tc>
          <w:tcPr>
            <w:tcW w:w="1636" w:type="pct"/>
            <w:vAlign w:val="center"/>
          </w:tcPr>
          <w:p>
            <w:pPr>
              <w:widowControl/>
              <w:spacing w:line="3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生态毒理学、基因工程、分子生态学、生物技术、环境化学、生物传感器、环境污染防治工程</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29" w:type="pct"/>
            <w:vMerge w:val="restart"/>
            <w:vAlign w:val="center"/>
          </w:tcPr>
          <w:p>
            <w:pPr>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微生物工程研究发展</w:t>
            </w:r>
          </w:p>
          <w:p>
            <w:pPr>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中心</w:t>
            </w:r>
          </w:p>
          <w:p>
            <w:pPr>
              <w:spacing w:line="340" w:lineRule="exact"/>
              <w:jc w:val="center"/>
              <w:rPr>
                <w:rFonts w:asciiTheme="minorEastAsia" w:hAnsiTheme="minorEastAsia" w:eastAsiaTheme="minorEastAsia" w:cstheme="minorEastAsia"/>
                <w:kern w:val="0"/>
                <w:sz w:val="21"/>
                <w:szCs w:val="21"/>
              </w:rPr>
            </w:pPr>
          </w:p>
          <w:p>
            <w:pPr>
              <w:widowControl/>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谢小保研究员</w:t>
            </w:r>
          </w:p>
          <w:p>
            <w:pPr>
              <w:widowControl/>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施庆珊研究员</w:t>
            </w: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（6001）抗菌材料研究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化学、化学工程与技术、化学工程、生物化工、应用化学、材料科学与工程、材料学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抗菌功能材料设计合成研究；具备扎实的化学功底，熟悉有机小分子、生物功能材料的设计、合成与表征。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（6002）发酵工程研究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生物学、微生物学、轻工技术与工程、轻工技术与工程、发酵工程、微生物工程</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代谢产物(特别是抗菌活性产物）分析及调控机制研究、产物的微生物合成与提取。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（6003）天然抗菌活性产物研究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生物学、微生物学、化学、生物化学与分子生物学、药学、微生物与生化药学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天然抗菌活性产物和微生物活性代谢产物研究；具有天然产物化学或生物化学研究基础优先。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（6004）微生物生理与代谢研究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生物学、微生物学、生物化学与分子生物学、微生物生理学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抗菌剂杀菌机理、微生物对杀菌剂的耐药性、微生物种群鉴定；熟悉宏基因组shot gun测序、微生物种群鉴定测序及生物信息的优先。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（6005）病虫害的生物治理研究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生物学、微生物学、生物化学与分子生物学、微生物生理学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病虫害的发生发展机制及其生物治理技术。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（6006）微生物腐蚀机理及其控制研究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微生物学、分析化学、微生物遗传学、微生物生理学、生物化学与分子生物学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微生物对金属和建筑材料的腐蚀机理及其控制。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（6007）合成生物学与微生物制造研究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有机化学、酶工程、生物工程、遗传工程、基因工程、生物化学与分子生物学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生物医药、</w:t>
            </w:r>
            <w:r>
              <w:fldChar w:fldCharType="begin"/>
            </w:r>
            <w:r>
              <w:instrText xml:space="preserve"> HYPERLINK "https://baike.baidu.com/item/%E7%94%9F%E7%89%A9%E8%83%BD%E6%BA%90" \t "_blank" </w:instrText>
            </w:r>
            <w:r>
              <w:fldChar w:fldCharType="separate"/>
            </w:r>
            <w:r>
              <w:rPr>
                <w:rFonts w:hint="eastAsia" w:asciiTheme="minorEastAsia" w:hAnsiTheme="minorEastAsia" w:eastAsiaTheme="minorEastAsia" w:cstheme="minorEastAsia"/>
                <w:kern w:val="0"/>
                <w:sz w:val="21"/>
                <w:szCs w:val="21"/>
              </w:rPr>
              <w:t>生物能源</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和生物基产品的合成生物学基础研究。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（6008）酶工程与蛋白质组学研究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生物化学与分子生物学、酶工程、蛋白质组学、生物工程、发酵工程</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蛋白质和高活性酶的生物合成及其调节控制，酶催化、蛋白质芯片与修饰。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（6009）病毒学研究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病毒学、免疫学、遗传学、分子生物学、生物学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病毒与植物、动物细胞相互作用的分子机理；病毒学专业博士优先。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（6010）皮肤（口腔）微生物组学研究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生物学、微生物学、生物化学与分子生物学、生物信息学、预防医学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人体皮肤（口腔）微生物生态、皮肤屏障（粘膜）与微生物互作机制研究，有生物信息和微生物学相关研究基础者优先。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（6011）生物医用材料研究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生物医学工程、有机化学、生物化学与分子生物学、生物化工、化学工程、</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生物医用材料的设计合成及其相关基础研究，熟悉生物高分子分功能材料的设计、合成与表征。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trPr>
        <w:tc>
          <w:tcPr>
            <w:tcW w:w="829" w:type="pct"/>
            <w:vMerge w:val="restart"/>
            <w:vAlign w:val="center"/>
          </w:tcPr>
          <w:p>
            <w:pPr>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食用菌研究发展中心</w:t>
            </w:r>
          </w:p>
          <w:p>
            <w:pPr>
              <w:spacing w:line="340" w:lineRule="exact"/>
              <w:jc w:val="center"/>
              <w:rPr>
                <w:rFonts w:asciiTheme="minorEastAsia" w:hAnsiTheme="minorEastAsia" w:eastAsiaTheme="minorEastAsia" w:cstheme="minorEastAsia"/>
                <w:kern w:val="0"/>
                <w:sz w:val="21"/>
                <w:szCs w:val="21"/>
              </w:rPr>
            </w:pPr>
          </w:p>
          <w:p>
            <w:pPr>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谢意珍研究员</w:t>
            </w: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（7001）天然产物活性研究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生物学、微生物学、生物化学与分子生物学、药学、中药学、微生物与生化药学等</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大型真菌抗肿瘤、抗衰老等活性成分的分离纯化，结构解析及作用机理研究；具有天然产物化学或生物化学研究基础优先。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（7002）天然产物活性研究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微生物学、生物化学与分子生物学、药学、中药学、微生物与生化药学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食药用菌多糖的构效关系及生理功能研究。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（7003）天然产物活性研究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微生物学、生物化学与分子生物学、药学、中药学、微生物与生化药学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珍稀食药用菌菌种选育及人工栽培技术研究。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（7004）天然产物活性研究</w:t>
            </w:r>
          </w:p>
        </w:tc>
        <w:tc>
          <w:tcPr>
            <w:tcW w:w="1636"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微生物学、生物化学与分子生物学、药学、中药学、微生物与生化药学、食用菌、菌类作物、生物信息学</w:t>
            </w:r>
          </w:p>
        </w:tc>
        <w:tc>
          <w:tcPr>
            <w:tcW w:w="1503" w:type="pct"/>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食药用菌功能基因挖掘及调控机理研究。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829" w:type="pct"/>
            <w:vMerge w:val="restart"/>
            <w:vAlign w:val="center"/>
          </w:tcPr>
          <w:p>
            <w:pPr>
              <w:spacing w:line="340" w:lineRule="exact"/>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肠道微生态与健康</w:t>
            </w:r>
          </w:p>
          <w:p>
            <w:pPr>
              <w:spacing w:line="340" w:lineRule="exact"/>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研究团队</w:t>
            </w:r>
          </w:p>
          <w:p>
            <w:pPr>
              <w:spacing w:line="340" w:lineRule="exact"/>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p>
          <w:p>
            <w:pPr>
              <w:widowControl/>
              <w:spacing w:line="340" w:lineRule="exact"/>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许国焕研究员</w:t>
            </w:r>
          </w:p>
          <w:p>
            <w:pPr>
              <w:widowControl/>
              <w:spacing w:line="340" w:lineRule="exact"/>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谢黎炜研究员</w:t>
            </w:r>
          </w:p>
        </w:tc>
        <w:tc>
          <w:tcPr>
            <w:tcW w:w="1031" w:type="pct"/>
            <w:vAlign w:val="center"/>
          </w:tcPr>
          <w:p>
            <w:pPr>
              <w:widowControl/>
              <w:spacing w:line="340" w:lineRule="exact"/>
              <w:jc w:val="lef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（8001）营养代谢机制研究</w:t>
            </w:r>
          </w:p>
          <w:p>
            <w:pPr>
              <w:widowControl/>
              <w:spacing w:line="340" w:lineRule="exact"/>
              <w:jc w:val="left"/>
              <w:rPr>
                <w:rFonts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636" w:type="pct"/>
            <w:vAlign w:val="center"/>
          </w:tcPr>
          <w:p>
            <w:pPr>
              <w:widowControl/>
              <w:spacing w:line="34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动物学、生物化学与分子生物学、细胞生物学、营养科学、食品科学</w:t>
            </w:r>
          </w:p>
        </w:tc>
        <w:tc>
          <w:tcPr>
            <w:tcW w:w="1503" w:type="pct"/>
            <w:vAlign w:val="center"/>
          </w:tcPr>
          <w:p>
            <w:pPr>
              <w:widowControl/>
              <w:spacing w:line="34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营养、健康、疾病的代谢和生理调控、代谢机制与分子调控机制、机体应激的分子机制及调控、骨骼肌、脂肪生理、微量元、糖脂以及生物大分子代谢；有转基因小鼠、多组学研究经验和经历者优先。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1" w:type="pct"/>
            <w:vAlign w:val="center"/>
          </w:tcPr>
          <w:p>
            <w:pPr>
              <w:widowControl/>
              <w:spacing w:line="340" w:lineRule="exact"/>
              <w:jc w:val="lef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（8002）肠道微生物与慢性疾病研究</w:t>
            </w:r>
          </w:p>
        </w:tc>
        <w:tc>
          <w:tcPr>
            <w:tcW w:w="1636" w:type="pct"/>
            <w:vAlign w:val="center"/>
          </w:tcPr>
          <w:p>
            <w:pPr>
              <w:widowControl/>
              <w:spacing w:line="34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动物学、微生物学、生物化学与分子生物学、食品科学、药学</w:t>
            </w:r>
          </w:p>
        </w:tc>
        <w:tc>
          <w:tcPr>
            <w:tcW w:w="1503" w:type="pct"/>
            <w:vAlign w:val="center"/>
          </w:tcPr>
          <w:p>
            <w:pPr>
              <w:widowControl/>
              <w:spacing w:line="34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肠道微生物与慢性疾病（糖尿病、肥胖与衰老）、微生物与营养代谢互作机制研究；有蛋白质组学、代谢组学、生物信息学、食品发酵、药学、微生物学或基础临床研究相结合的研究基础者优先。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1" w:type="pct"/>
            <w:vAlign w:val="center"/>
          </w:tcPr>
          <w:p>
            <w:pPr>
              <w:widowControl/>
              <w:spacing w:line="340" w:lineRule="exact"/>
              <w:jc w:val="lef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（8003）水生动物营养与健康研究</w:t>
            </w:r>
          </w:p>
        </w:tc>
        <w:tc>
          <w:tcPr>
            <w:tcW w:w="1636" w:type="pct"/>
            <w:vAlign w:val="center"/>
          </w:tcPr>
          <w:p>
            <w:pPr>
              <w:widowControl/>
              <w:spacing w:line="34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水生生物学、海洋科学、动物营养</w:t>
            </w:r>
          </w:p>
        </w:tc>
        <w:tc>
          <w:tcPr>
            <w:tcW w:w="1503" w:type="pct"/>
            <w:vAlign w:val="center"/>
          </w:tcPr>
          <w:p>
            <w:pPr>
              <w:widowControl/>
              <w:spacing w:line="34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水生动物营养生理、海洋生物生理、代谢调控机制及调控技术的研究、水生动物应激分子机制及调控技术的研究、水生动物内分泌调控；有经济鱼类、斑马鱼和海洋鱼类研究经验者优先。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trPr>
        <w:tc>
          <w:tcPr>
            <w:tcW w:w="829" w:type="pct"/>
            <w:vMerge w:val="restart"/>
            <w:vAlign w:val="center"/>
          </w:tcPr>
          <w:p>
            <w:pPr>
              <w:widowControl/>
              <w:spacing w:line="340" w:lineRule="exact"/>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微生物与动物代谢</w:t>
            </w:r>
          </w:p>
          <w:p>
            <w:pPr>
              <w:widowControl/>
              <w:spacing w:line="340" w:lineRule="exact"/>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研究组</w:t>
            </w:r>
          </w:p>
          <w:p>
            <w:pPr>
              <w:widowControl/>
              <w:spacing w:line="340" w:lineRule="exact"/>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p>
          <w:p>
            <w:pPr>
              <w:widowControl/>
              <w:spacing w:line="340" w:lineRule="exact"/>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崔宗斌研究员</w:t>
            </w:r>
          </w:p>
        </w:tc>
        <w:tc>
          <w:tcPr>
            <w:tcW w:w="1031" w:type="pct"/>
            <w:vAlign w:val="center"/>
          </w:tcPr>
          <w:p>
            <w:pPr>
              <w:widowControl/>
              <w:spacing w:line="340" w:lineRule="exact"/>
              <w:jc w:val="lef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（9001）基于微生物组的鱼类健康养殖模式及环境因子应激分子机制</w:t>
            </w:r>
            <w:r>
              <w:rPr>
                <w:rFonts w:hint="eastAsia" w:asciiTheme="minorEastAsia" w:hAnsiTheme="minorEastAsia" w:eastAsiaTheme="minorEastAsia" w:cstheme="minorEastAsia"/>
                <w:color w:val="000000" w:themeColor="text1"/>
                <w:sz w:val="21"/>
                <w:szCs w:val="21"/>
                <w14:textFill>
                  <w14:solidFill>
                    <w14:schemeClr w14:val="tx1"/>
                  </w14:solidFill>
                </w14:textFill>
              </w:rPr>
              <w:t>研究</w:t>
            </w:r>
            <w:r>
              <w:rPr>
                <w:rStyle w:val="11"/>
                <w:rFonts w:asciiTheme="minorEastAsia" w:hAnsiTheme="minorEastAsia" w:eastAsiaTheme="minorEastAsia" w:cstheme="minorEastAsia"/>
                <w:color w:val="000000" w:themeColor="text1"/>
                <w:sz w:val="21"/>
                <w:szCs w:val="21"/>
                <w14:textFill>
                  <w14:solidFill>
                    <w14:schemeClr w14:val="tx1"/>
                  </w14:solidFill>
                </w14:textFill>
              </w:rPr>
              <w:t>。</w:t>
            </w:r>
          </w:p>
        </w:tc>
        <w:tc>
          <w:tcPr>
            <w:tcW w:w="1636" w:type="pct"/>
            <w:vAlign w:val="center"/>
          </w:tcPr>
          <w:p>
            <w:pPr>
              <w:widowControl/>
              <w:spacing w:line="34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微生物学、动物遗传学、生物化学、分子生物学、细胞生物学</w:t>
            </w:r>
          </w:p>
        </w:tc>
        <w:tc>
          <w:tcPr>
            <w:tcW w:w="1503" w:type="pct"/>
            <w:vAlign w:val="center"/>
          </w:tcPr>
          <w:p>
            <w:pPr>
              <w:widowControl/>
              <w:spacing w:line="34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基于微生物组的鱼类抗病、抗氧化应激等机制研究与应用；共生微生物对鱼类环境因子（如温度）适应和耐受的影响与分子调控机制研究。有基因组、蛋白质组、代谢组、生物信息分析、动物遗传、分子生物等研究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color w:val="FF0000"/>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（9002）基于微生物组的动物肝脏代谢功能和</w:t>
            </w:r>
            <w:r>
              <w:rPr>
                <w:rFonts w:hint="eastAsia" w:asciiTheme="minorEastAsia" w:hAnsiTheme="minorEastAsia" w:eastAsiaTheme="minorEastAsia" w:cstheme="minorEastAsia"/>
                <w:color w:val="000000" w:themeColor="text1"/>
                <w:sz w:val="21"/>
                <w:szCs w:val="21"/>
                <w14:textFill>
                  <w14:solidFill>
                    <w14:schemeClr w14:val="tx1"/>
                  </w14:solidFill>
                </w14:textFill>
              </w:rPr>
              <w:t>机制研究</w:t>
            </w:r>
            <w:r>
              <w:rPr>
                <w:rStyle w:val="11"/>
                <w:rFonts w:asciiTheme="minorEastAsia" w:hAnsiTheme="minorEastAsia" w:eastAsiaTheme="minorEastAsia" w:cstheme="minorEastAsia"/>
                <w:color w:val="000000" w:themeColor="text1"/>
                <w:sz w:val="21"/>
                <w:szCs w:val="21"/>
                <w14:textFill>
                  <w14:solidFill>
                    <w14:schemeClr w14:val="tx1"/>
                  </w14:solidFill>
                </w14:textFill>
              </w:rPr>
              <w:t>。</w:t>
            </w:r>
          </w:p>
        </w:tc>
        <w:tc>
          <w:tcPr>
            <w:tcW w:w="1636" w:type="pct"/>
            <w:vAlign w:val="center"/>
          </w:tcPr>
          <w:p>
            <w:pPr>
              <w:widowControl/>
              <w:spacing w:line="34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微生物学、动物遗传学、生物化学、分子生物学、细胞生物学</w:t>
            </w:r>
          </w:p>
        </w:tc>
        <w:tc>
          <w:tcPr>
            <w:tcW w:w="1503" w:type="pct"/>
            <w:vAlign w:val="center"/>
          </w:tcPr>
          <w:p>
            <w:pPr>
              <w:widowControl/>
              <w:spacing w:line="34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共生微生物对动物肝脏功能建成、</w:t>
            </w:r>
            <w:r>
              <w:rPr>
                <w:rFonts w:hint="eastAsia" w:asciiTheme="minorEastAsia" w:hAnsiTheme="minorEastAsia" w:eastAsiaTheme="minorEastAsia" w:cstheme="minorEastAsia"/>
                <w:color w:val="000000" w:themeColor="text1"/>
                <w:sz w:val="21"/>
                <w:szCs w:val="21"/>
                <w14:textFill>
                  <w14:solidFill>
                    <w14:schemeClr w14:val="tx1"/>
                  </w14:solidFill>
                </w14:textFill>
              </w:rPr>
              <w:t>物质和能量代谢、再生以及病变的作用和分子调控机制研究</w:t>
            </w:r>
            <w:r>
              <w:rPr>
                <w:rStyle w:val="11"/>
                <w:rFonts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有基因组、蛋白质组、代谢组、生物信息分析、模式动物发育与遗传、基础临床、生物医学等研究经验者优先。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trPr>
        <w:tc>
          <w:tcPr>
            <w:tcW w:w="829" w:type="pct"/>
            <w:vMerge w:val="continue"/>
            <w:vAlign w:val="center"/>
          </w:tcPr>
          <w:p>
            <w:pPr>
              <w:widowControl/>
              <w:spacing w:line="340" w:lineRule="exact"/>
              <w:jc w:val="center"/>
              <w:rPr>
                <w:rFonts w:asciiTheme="minorEastAsia" w:hAnsiTheme="minorEastAsia" w:eastAsiaTheme="minorEastAsia" w:cstheme="minorEastAsia"/>
                <w:color w:val="FF0000"/>
                <w:kern w:val="0"/>
                <w:sz w:val="21"/>
                <w:szCs w:val="21"/>
              </w:rPr>
            </w:pPr>
          </w:p>
        </w:tc>
        <w:tc>
          <w:tcPr>
            <w:tcW w:w="1031" w:type="pct"/>
            <w:vAlign w:val="center"/>
          </w:tcPr>
          <w:p>
            <w:pPr>
              <w:widowControl/>
              <w:spacing w:line="340" w:lineRule="exact"/>
              <w:jc w:val="lef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（9003）基于鱼类新型生物反应器的微生物活性物质高效表达与应用。</w:t>
            </w:r>
          </w:p>
        </w:tc>
        <w:tc>
          <w:tcPr>
            <w:tcW w:w="1636" w:type="pct"/>
            <w:vAlign w:val="center"/>
          </w:tcPr>
          <w:p>
            <w:pPr>
              <w:widowControl/>
              <w:spacing w:line="34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微生物学、动物遗传学、生物化学、分子生物学、细胞生物学</w:t>
            </w:r>
          </w:p>
        </w:tc>
        <w:tc>
          <w:tcPr>
            <w:tcW w:w="1503" w:type="pct"/>
            <w:vAlign w:val="center"/>
          </w:tcPr>
          <w:p>
            <w:pPr>
              <w:widowControl/>
              <w:spacing w:line="34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微生物来源珍稀生物活性物质鉴定和功能研究；鱼类粘液腺高效生物反应器研制；鱼类粘液腺分泌机制研究；粘液腺表达生物活性物质的分离与应用研究。有微生物和动物生物反应器或鱼类基因工程研究经验者优先。</w:t>
            </w:r>
          </w:p>
        </w:tc>
      </w:tr>
    </w:tbl>
    <w:p/>
    <w:sectPr>
      <w:footerReference r:id="rId3" w:type="default"/>
      <w:pgSz w:w="16838" w:h="11906" w:orient="landscape"/>
      <w:pgMar w:top="709" w:right="709" w:bottom="709" w:left="709" w:header="567" w:footer="454"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6848764"/>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xZTMyNzk1M2IzNWRjODFmM2IxN2U4YjNjYTU4MmMifQ=="/>
  </w:docVars>
  <w:rsids>
    <w:rsidRoot w:val="006C7EA3"/>
    <w:rsid w:val="000029FD"/>
    <w:rsid w:val="000176C5"/>
    <w:rsid w:val="00023FD0"/>
    <w:rsid w:val="000442F9"/>
    <w:rsid w:val="0004538E"/>
    <w:rsid w:val="00052197"/>
    <w:rsid w:val="00064413"/>
    <w:rsid w:val="000671AD"/>
    <w:rsid w:val="00083D6A"/>
    <w:rsid w:val="00095D63"/>
    <w:rsid w:val="000B2D0E"/>
    <w:rsid w:val="000B3B2D"/>
    <w:rsid w:val="000E106D"/>
    <w:rsid w:val="000E42D5"/>
    <w:rsid w:val="001075B1"/>
    <w:rsid w:val="00112802"/>
    <w:rsid w:val="00116E56"/>
    <w:rsid w:val="001D0F32"/>
    <w:rsid w:val="00200A97"/>
    <w:rsid w:val="002033D4"/>
    <w:rsid w:val="002078F4"/>
    <w:rsid w:val="002141B3"/>
    <w:rsid w:val="00215709"/>
    <w:rsid w:val="002171D8"/>
    <w:rsid w:val="002474B2"/>
    <w:rsid w:val="002B40C4"/>
    <w:rsid w:val="002C4296"/>
    <w:rsid w:val="002C5EAE"/>
    <w:rsid w:val="002D26F8"/>
    <w:rsid w:val="002E245E"/>
    <w:rsid w:val="002E31E8"/>
    <w:rsid w:val="003117A2"/>
    <w:rsid w:val="00330BB4"/>
    <w:rsid w:val="003508D1"/>
    <w:rsid w:val="003A1B49"/>
    <w:rsid w:val="003C58F1"/>
    <w:rsid w:val="003D73E7"/>
    <w:rsid w:val="003F356F"/>
    <w:rsid w:val="003F72B5"/>
    <w:rsid w:val="004030D1"/>
    <w:rsid w:val="00407F73"/>
    <w:rsid w:val="004165AA"/>
    <w:rsid w:val="004342F6"/>
    <w:rsid w:val="00434CF2"/>
    <w:rsid w:val="004412DF"/>
    <w:rsid w:val="00463E90"/>
    <w:rsid w:val="00482C96"/>
    <w:rsid w:val="00483BC0"/>
    <w:rsid w:val="004C6B0D"/>
    <w:rsid w:val="004F1494"/>
    <w:rsid w:val="004F2074"/>
    <w:rsid w:val="004F7B09"/>
    <w:rsid w:val="0050233A"/>
    <w:rsid w:val="0050467C"/>
    <w:rsid w:val="00516072"/>
    <w:rsid w:val="00534AD1"/>
    <w:rsid w:val="005368F9"/>
    <w:rsid w:val="00576BD2"/>
    <w:rsid w:val="005868D8"/>
    <w:rsid w:val="00586B2C"/>
    <w:rsid w:val="005B707C"/>
    <w:rsid w:val="005F65ED"/>
    <w:rsid w:val="00616E71"/>
    <w:rsid w:val="00657D27"/>
    <w:rsid w:val="006706A3"/>
    <w:rsid w:val="00681094"/>
    <w:rsid w:val="00684288"/>
    <w:rsid w:val="006B13D8"/>
    <w:rsid w:val="006B1F38"/>
    <w:rsid w:val="006C7EA3"/>
    <w:rsid w:val="006E5B65"/>
    <w:rsid w:val="00717BBC"/>
    <w:rsid w:val="0074060D"/>
    <w:rsid w:val="007426C5"/>
    <w:rsid w:val="00743275"/>
    <w:rsid w:val="007710ED"/>
    <w:rsid w:val="007A10FC"/>
    <w:rsid w:val="007A572A"/>
    <w:rsid w:val="007B4F03"/>
    <w:rsid w:val="007D6A79"/>
    <w:rsid w:val="007E153D"/>
    <w:rsid w:val="008170B2"/>
    <w:rsid w:val="00826A22"/>
    <w:rsid w:val="00841C46"/>
    <w:rsid w:val="00852C20"/>
    <w:rsid w:val="00854F4E"/>
    <w:rsid w:val="008600F7"/>
    <w:rsid w:val="00880A59"/>
    <w:rsid w:val="008862D5"/>
    <w:rsid w:val="008B60C7"/>
    <w:rsid w:val="009040B5"/>
    <w:rsid w:val="0091789A"/>
    <w:rsid w:val="0092200D"/>
    <w:rsid w:val="009375C6"/>
    <w:rsid w:val="00995651"/>
    <w:rsid w:val="009B5540"/>
    <w:rsid w:val="009C2F08"/>
    <w:rsid w:val="009C6F98"/>
    <w:rsid w:val="00A04C78"/>
    <w:rsid w:val="00A3114C"/>
    <w:rsid w:val="00A40696"/>
    <w:rsid w:val="00A5112A"/>
    <w:rsid w:val="00A53297"/>
    <w:rsid w:val="00A8116E"/>
    <w:rsid w:val="00A95DB2"/>
    <w:rsid w:val="00AB1855"/>
    <w:rsid w:val="00AC0A8B"/>
    <w:rsid w:val="00B250C7"/>
    <w:rsid w:val="00B26599"/>
    <w:rsid w:val="00B37E9C"/>
    <w:rsid w:val="00B428D3"/>
    <w:rsid w:val="00B43829"/>
    <w:rsid w:val="00B44E60"/>
    <w:rsid w:val="00B465B5"/>
    <w:rsid w:val="00B63ECA"/>
    <w:rsid w:val="00B64ADD"/>
    <w:rsid w:val="00BD463E"/>
    <w:rsid w:val="00C458EC"/>
    <w:rsid w:val="00C61A03"/>
    <w:rsid w:val="00C63C1C"/>
    <w:rsid w:val="00C85895"/>
    <w:rsid w:val="00CA417C"/>
    <w:rsid w:val="00CF5C79"/>
    <w:rsid w:val="00D20890"/>
    <w:rsid w:val="00D44AF1"/>
    <w:rsid w:val="00D455FD"/>
    <w:rsid w:val="00D663B3"/>
    <w:rsid w:val="00DB02BA"/>
    <w:rsid w:val="00DB1F0A"/>
    <w:rsid w:val="00DC1594"/>
    <w:rsid w:val="00DC26DB"/>
    <w:rsid w:val="00DC64FA"/>
    <w:rsid w:val="00DF4DDE"/>
    <w:rsid w:val="00E077DE"/>
    <w:rsid w:val="00E42FE7"/>
    <w:rsid w:val="00E75504"/>
    <w:rsid w:val="00E81C6F"/>
    <w:rsid w:val="00EB7135"/>
    <w:rsid w:val="00EC2112"/>
    <w:rsid w:val="00ED0932"/>
    <w:rsid w:val="00ED196E"/>
    <w:rsid w:val="00ED46D5"/>
    <w:rsid w:val="00EE44BB"/>
    <w:rsid w:val="00F014C9"/>
    <w:rsid w:val="00F143DA"/>
    <w:rsid w:val="00F97833"/>
    <w:rsid w:val="00FC45C8"/>
    <w:rsid w:val="00FD6A36"/>
    <w:rsid w:val="00FE5DD8"/>
    <w:rsid w:val="06784007"/>
    <w:rsid w:val="09170A4A"/>
    <w:rsid w:val="0A46038F"/>
    <w:rsid w:val="0BED5D77"/>
    <w:rsid w:val="0C7137A2"/>
    <w:rsid w:val="0F350C4B"/>
    <w:rsid w:val="104E19EE"/>
    <w:rsid w:val="156839A2"/>
    <w:rsid w:val="16332240"/>
    <w:rsid w:val="188C4DF4"/>
    <w:rsid w:val="1C692D7A"/>
    <w:rsid w:val="1D1013AB"/>
    <w:rsid w:val="1D584AE7"/>
    <w:rsid w:val="248219CA"/>
    <w:rsid w:val="27C07437"/>
    <w:rsid w:val="288A3A17"/>
    <w:rsid w:val="296A429F"/>
    <w:rsid w:val="2AA86208"/>
    <w:rsid w:val="2F073B09"/>
    <w:rsid w:val="31287385"/>
    <w:rsid w:val="313B2E0A"/>
    <w:rsid w:val="342059B9"/>
    <w:rsid w:val="37F2756D"/>
    <w:rsid w:val="41F31712"/>
    <w:rsid w:val="42364D6B"/>
    <w:rsid w:val="440D26C7"/>
    <w:rsid w:val="484E6654"/>
    <w:rsid w:val="4B5B3A7E"/>
    <w:rsid w:val="4D037BD7"/>
    <w:rsid w:val="4D2B3501"/>
    <w:rsid w:val="4E5B4203"/>
    <w:rsid w:val="50F95657"/>
    <w:rsid w:val="56E123D9"/>
    <w:rsid w:val="56F83FBB"/>
    <w:rsid w:val="58EF1D9D"/>
    <w:rsid w:val="5AA55305"/>
    <w:rsid w:val="5F100022"/>
    <w:rsid w:val="617562CF"/>
    <w:rsid w:val="63C45141"/>
    <w:rsid w:val="63EB040E"/>
    <w:rsid w:val="649A726F"/>
    <w:rsid w:val="64EE5C51"/>
    <w:rsid w:val="67BF0ABF"/>
    <w:rsid w:val="67CC3BBC"/>
    <w:rsid w:val="693378F3"/>
    <w:rsid w:val="6D9F77F5"/>
    <w:rsid w:val="6EB575F3"/>
    <w:rsid w:val="6FF257BA"/>
    <w:rsid w:val="7472431F"/>
    <w:rsid w:val="7AD448F7"/>
    <w:rsid w:val="7C2415C6"/>
    <w:rsid w:val="7CB50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Calibri" w:hAnsi="Calibri" w:eastAsia="仿宋_GB2312" w:cs="Times New Roman"/>
      <w:sz w:val="18"/>
      <w:szCs w:val="18"/>
    </w:rPr>
  </w:style>
  <w:style w:type="character" w:customStyle="1" w:styleId="11">
    <w:name w:val="fontstyle31"/>
    <w:basedOn w:val="6"/>
    <w:qFormat/>
    <w:uiPriority w:val="0"/>
    <w:rPr>
      <w:rFonts w:hint="eastAsia" w:ascii="宋体" w:hAnsi="宋体" w:eastAsia="宋体"/>
      <w:color w:val="00000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609</Words>
  <Characters>3474</Characters>
  <Lines>28</Lines>
  <Paragraphs>8</Paragraphs>
  <TotalTime>0</TotalTime>
  <ScaleCrop>false</ScaleCrop>
  <LinksUpToDate>false</LinksUpToDate>
  <CharactersWithSpaces>4075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2022-04-20T07:22:00Z</dcterms:created>
  <dc:creator>PC</dc:creator>
  <cp:lastModifiedBy>西瓜味的夏天</cp:lastModifiedBy>
  <cp:lastPrinted>2019-06-19T08:21:00Z</cp:lastPrinted>
  <dcterms:modified xsi:type="dcterms:W3CDTF">2022-10-31T06:43:02Z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D30A37E1C1324CE880F71A467C54F9F7</vt:lpwstr>
  </property>
</Properties>
</file>